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4"/>
          <w:rFonts w:ascii="Tahoma" w:hAnsi="Tahoma" w:cs="Tahoma"/>
          <w:color w:val="706D6D"/>
          <w:sz w:val="27"/>
          <w:szCs w:val="27"/>
        </w:rPr>
        <w:t>ПОЯСНИТЕЛЬНАЯ ЗАПИСКА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к бюджету муниципального образования </w:t>
      </w:r>
      <w:r w:rsidR="00A877E6">
        <w:rPr>
          <w:rFonts w:ascii="Tahoma" w:hAnsi="Tahoma" w:cs="Tahoma"/>
          <w:color w:val="706D6D"/>
          <w:sz w:val="27"/>
          <w:szCs w:val="27"/>
        </w:rPr>
        <w:t>Дубровинский</w:t>
      </w:r>
      <w:r>
        <w:rPr>
          <w:rFonts w:ascii="Tahoma" w:hAnsi="Tahoma" w:cs="Tahoma"/>
          <w:color w:val="706D6D"/>
          <w:sz w:val="27"/>
          <w:szCs w:val="27"/>
        </w:rPr>
        <w:t xml:space="preserve"> сельсовет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Романовского района Алтайского края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на 201</w:t>
      </w:r>
      <w:r w:rsidR="00A877E6">
        <w:rPr>
          <w:rFonts w:ascii="Tahoma" w:hAnsi="Tahoma" w:cs="Tahoma"/>
          <w:color w:val="706D6D"/>
          <w:sz w:val="27"/>
          <w:szCs w:val="27"/>
        </w:rPr>
        <w:t>4</w:t>
      </w:r>
      <w:r>
        <w:rPr>
          <w:rFonts w:ascii="Tahoma" w:hAnsi="Tahoma" w:cs="Tahoma"/>
          <w:color w:val="706D6D"/>
          <w:sz w:val="27"/>
          <w:szCs w:val="27"/>
        </w:rPr>
        <w:t xml:space="preserve"> год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4"/>
          <w:rFonts w:ascii="Tahoma" w:hAnsi="Tahoma" w:cs="Tahoma"/>
          <w:color w:val="706D6D"/>
          <w:sz w:val="27"/>
          <w:szCs w:val="27"/>
          <w:u w:val="single"/>
        </w:rPr>
        <w:t>1.ОБЩИЕ ПОЛОЖЕНИЯ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1.1. Бюджет </w:t>
      </w:r>
      <w:r w:rsidR="00A877E6">
        <w:rPr>
          <w:rFonts w:ascii="Tahoma" w:hAnsi="Tahoma" w:cs="Tahoma"/>
          <w:color w:val="706D6D"/>
          <w:sz w:val="27"/>
          <w:szCs w:val="27"/>
        </w:rPr>
        <w:t>Дубровинс</w:t>
      </w:r>
      <w:r>
        <w:rPr>
          <w:rFonts w:ascii="Tahoma" w:hAnsi="Tahoma" w:cs="Tahoma"/>
          <w:color w:val="706D6D"/>
          <w:sz w:val="27"/>
          <w:szCs w:val="27"/>
        </w:rPr>
        <w:t>кого сельсовета на 201</w:t>
      </w:r>
      <w:r w:rsidR="00A877E6">
        <w:rPr>
          <w:rFonts w:ascii="Tahoma" w:hAnsi="Tahoma" w:cs="Tahoma"/>
          <w:color w:val="706D6D"/>
          <w:sz w:val="27"/>
          <w:szCs w:val="27"/>
        </w:rPr>
        <w:t>4</w:t>
      </w:r>
      <w:r>
        <w:rPr>
          <w:rFonts w:ascii="Tahoma" w:hAnsi="Tahoma" w:cs="Tahoma"/>
          <w:color w:val="706D6D"/>
          <w:sz w:val="27"/>
          <w:szCs w:val="27"/>
        </w:rPr>
        <w:t xml:space="preserve"> год разработан в соответствии со статьями 169-191 Бюджетного Кодекса РФ.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1.2. Для разработки бюджета поселения на 201</w:t>
      </w:r>
      <w:r w:rsidR="00A877E6">
        <w:rPr>
          <w:rFonts w:ascii="Tahoma" w:hAnsi="Tahoma" w:cs="Tahoma"/>
          <w:color w:val="706D6D"/>
          <w:sz w:val="27"/>
          <w:szCs w:val="27"/>
        </w:rPr>
        <w:t>4</w:t>
      </w:r>
      <w:r>
        <w:rPr>
          <w:rFonts w:ascii="Tahoma" w:hAnsi="Tahoma" w:cs="Tahoma"/>
          <w:color w:val="706D6D"/>
          <w:sz w:val="27"/>
          <w:szCs w:val="27"/>
        </w:rPr>
        <w:t xml:space="preserve"> год использовались следующие данные: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- положение о бюджетном устройстве, бюджетном процессе и финансовом контроле в муниципальном образовании </w:t>
      </w:r>
      <w:r w:rsidR="00A877E6">
        <w:rPr>
          <w:rFonts w:ascii="Tahoma" w:hAnsi="Tahoma" w:cs="Tahoma"/>
          <w:color w:val="706D6D"/>
          <w:sz w:val="27"/>
          <w:szCs w:val="27"/>
        </w:rPr>
        <w:t>Дубровин</w:t>
      </w:r>
      <w:r>
        <w:rPr>
          <w:rFonts w:ascii="Tahoma" w:hAnsi="Tahoma" w:cs="Tahoma"/>
          <w:color w:val="706D6D"/>
          <w:sz w:val="27"/>
          <w:szCs w:val="27"/>
        </w:rPr>
        <w:t>ский сельсовет Романовского района Алтайского края;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- положение о составлении проекта бюджета </w:t>
      </w:r>
      <w:r w:rsidR="00A877E6">
        <w:rPr>
          <w:rFonts w:ascii="Tahoma" w:hAnsi="Tahoma" w:cs="Tahoma"/>
          <w:color w:val="706D6D"/>
          <w:sz w:val="27"/>
          <w:szCs w:val="27"/>
        </w:rPr>
        <w:t>Дубровин</w:t>
      </w:r>
      <w:r>
        <w:rPr>
          <w:rFonts w:ascii="Tahoma" w:hAnsi="Tahoma" w:cs="Tahoma"/>
          <w:color w:val="706D6D"/>
          <w:sz w:val="27"/>
          <w:szCs w:val="27"/>
        </w:rPr>
        <w:t>ского сельсовета Романовского района на очередной финансовый год;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показатели Решения «О районном бюджете на 201</w:t>
      </w:r>
      <w:r w:rsidR="00A877E6">
        <w:rPr>
          <w:rFonts w:ascii="Tahoma" w:hAnsi="Tahoma" w:cs="Tahoma"/>
          <w:color w:val="706D6D"/>
          <w:sz w:val="27"/>
          <w:szCs w:val="27"/>
        </w:rPr>
        <w:t>4</w:t>
      </w:r>
      <w:r>
        <w:rPr>
          <w:rFonts w:ascii="Tahoma" w:hAnsi="Tahoma" w:cs="Tahoma"/>
          <w:color w:val="706D6D"/>
          <w:sz w:val="27"/>
          <w:szCs w:val="27"/>
        </w:rPr>
        <w:t xml:space="preserve"> год»;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      - ожидаемые итоги социально-экономического развития    муниципального</w:t>
      </w:r>
      <w:r w:rsidR="00A877E6">
        <w:rPr>
          <w:rFonts w:ascii="Tahoma" w:hAnsi="Tahoma" w:cs="Tahoma"/>
          <w:color w:val="706D6D"/>
          <w:sz w:val="27"/>
          <w:szCs w:val="27"/>
        </w:rPr>
        <w:t xml:space="preserve"> </w:t>
      </w:r>
      <w:r>
        <w:rPr>
          <w:rFonts w:ascii="Tahoma" w:hAnsi="Tahoma" w:cs="Tahoma"/>
          <w:color w:val="706D6D"/>
          <w:sz w:val="27"/>
          <w:szCs w:val="27"/>
        </w:rPr>
        <w:t xml:space="preserve">образования </w:t>
      </w:r>
      <w:r w:rsidR="00A877E6">
        <w:rPr>
          <w:rFonts w:ascii="Tahoma" w:hAnsi="Tahoma" w:cs="Tahoma"/>
          <w:color w:val="706D6D"/>
          <w:sz w:val="27"/>
          <w:szCs w:val="27"/>
        </w:rPr>
        <w:t>Дубровин</w:t>
      </w:r>
      <w:r>
        <w:rPr>
          <w:rFonts w:ascii="Tahoma" w:hAnsi="Tahoma" w:cs="Tahoma"/>
          <w:color w:val="706D6D"/>
          <w:sz w:val="27"/>
          <w:szCs w:val="27"/>
        </w:rPr>
        <w:t>ский сельсовет;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      - прогноз социально-экономического развития муниципального образования </w:t>
      </w:r>
      <w:r w:rsidR="00A877E6">
        <w:rPr>
          <w:rFonts w:ascii="Tahoma" w:hAnsi="Tahoma" w:cs="Tahoma"/>
          <w:color w:val="706D6D"/>
          <w:sz w:val="27"/>
          <w:szCs w:val="27"/>
        </w:rPr>
        <w:t>Дубровин</w:t>
      </w:r>
      <w:r>
        <w:rPr>
          <w:rFonts w:ascii="Tahoma" w:hAnsi="Tahoma" w:cs="Tahoma"/>
          <w:color w:val="706D6D"/>
          <w:sz w:val="27"/>
          <w:szCs w:val="27"/>
        </w:rPr>
        <w:t>ский сельсовет;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основные направления бюджетной и налоговой политики консолидированного бюджета Романовского района на 201</w:t>
      </w:r>
      <w:r w:rsidR="00A877E6">
        <w:rPr>
          <w:rFonts w:ascii="Tahoma" w:hAnsi="Tahoma" w:cs="Tahoma"/>
          <w:color w:val="706D6D"/>
          <w:sz w:val="27"/>
          <w:szCs w:val="27"/>
        </w:rPr>
        <w:t>4</w:t>
      </w:r>
      <w:r>
        <w:rPr>
          <w:rFonts w:ascii="Tahoma" w:hAnsi="Tahoma" w:cs="Tahoma"/>
          <w:color w:val="706D6D"/>
          <w:sz w:val="27"/>
          <w:szCs w:val="27"/>
        </w:rPr>
        <w:t xml:space="preserve"> год;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- данные о фактическом исполнении консолидированного бюджета муниципального образования </w:t>
      </w:r>
      <w:r w:rsidR="00A877E6">
        <w:rPr>
          <w:rFonts w:ascii="Tahoma" w:hAnsi="Tahoma" w:cs="Tahoma"/>
          <w:color w:val="706D6D"/>
          <w:sz w:val="27"/>
          <w:szCs w:val="27"/>
        </w:rPr>
        <w:t>Дубровин</w:t>
      </w:r>
      <w:r>
        <w:rPr>
          <w:rFonts w:ascii="Tahoma" w:hAnsi="Tahoma" w:cs="Tahoma"/>
          <w:color w:val="706D6D"/>
          <w:sz w:val="27"/>
          <w:szCs w:val="27"/>
        </w:rPr>
        <w:t>ский сельсовет за 201</w:t>
      </w:r>
      <w:r w:rsidR="00A877E6">
        <w:rPr>
          <w:rFonts w:ascii="Tahoma" w:hAnsi="Tahoma" w:cs="Tahoma"/>
          <w:color w:val="706D6D"/>
          <w:sz w:val="27"/>
          <w:szCs w:val="27"/>
        </w:rPr>
        <w:t>3</w:t>
      </w:r>
      <w:r>
        <w:rPr>
          <w:rFonts w:ascii="Tahoma" w:hAnsi="Tahoma" w:cs="Tahoma"/>
          <w:color w:val="706D6D"/>
          <w:sz w:val="27"/>
          <w:szCs w:val="27"/>
        </w:rPr>
        <w:t xml:space="preserve"> год</w:t>
      </w:r>
      <w:r w:rsidR="00A877E6">
        <w:rPr>
          <w:rFonts w:ascii="Tahoma" w:hAnsi="Tahoma" w:cs="Tahoma"/>
          <w:color w:val="706D6D"/>
          <w:sz w:val="27"/>
          <w:szCs w:val="27"/>
        </w:rPr>
        <w:t>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данные сводной бюджетной росписи на 201</w:t>
      </w:r>
      <w:r w:rsidR="00A877E6">
        <w:rPr>
          <w:rFonts w:ascii="Tahoma" w:hAnsi="Tahoma" w:cs="Tahoma"/>
          <w:color w:val="706D6D"/>
          <w:sz w:val="27"/>
          <w:szCs w:val="27"/>
        </w:rPr>
        <w:t>3</w:t>
      </w:r>
      <w:r>
        <w:rPr>
          <w:rFonts w:ascii="Tahoma" w:hAnsi="Tahoma" w:cs="Tahoma"/>
          <w:color w:val="706D6D"/>
          <w:sz w:val="27"/>
          <w:szCs w:val="27"/>
        </w:rPr>
        <w:t xml:space="preserve"> год;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4"/>
          <w:rFonts w:ascii="Tahoma" w:hAnsi="Tahoma" w:cs="Tahoma"/>
          <w:color w:val="706D6D"/>
          <w:sz w:val="27"/>
          <w:szCs w:val="27"/>
          <w:u w:val="single"/>
        </w:rPr>
        <w:t xml:space="preserve">2. ОСНОВЫ РАЗРАБОТКИ ПРОЕКТА БЮДЖЕТА </w:t>
      </w:r>
      <w:r w:rsidR="00A877E6">
        <w:rPr>
          <w:rStyle w:val="a4"/>
          <w:rFonts w:ascii="Tahoma" w:hAnsi="Tahoma" w:cs="Tahoma"/>
          <w:color w:val="706D6D"/>
          <w:sz w:val="27"/>
          <w:szCs w:val="27"/>
          <w:u w:val="single"/>
        </w:rPr>
        <w:t>ДУБРОВИН</w:t>
      </w:r>
      <w:r>
        <w:rPr>
          <w:rStyle w:val="a4"/>
          <w:rFonts w:ascii="Tahoma" w:hAnsi="Tahoma" w:cs="Tahoma"/>
          <w:color w:val="706D6D"/>
          <w:sz w:val="27"/>
          <w:szCs w:val="27"/>
          <w:u w:val="single"/>
        </w:rPr>
        <w:t>СКОГО СЕЛЬСОВЕТА НА 201</w:t>
      </w:r>
      <w:r w:rsidR="00A877E6">
        <w:rPr>
          <w:rStyle w:val="a4"/>
          <w:rFonts w:ascii="Tahoma" w:hAnsi="Tahoma" w:cs="Tahoma"/>
          <w:color w:val="706D6D"/>
          <w:sz w:val="27"/>
          <w:szCs w:val="27"/>
          <w:u w:val="single"/>
        </w:rPr>
        <w:t>4</w:t>
      </w:r>
      <w:r>
        <w:rPr>
          <w:rStyle w:val="a4"/>
          <w:rFonts w:ascii="Tahoma" w:hAnsi="Tahoma" w:cs="Tahoma"/>
          <w:color w:val="706D6D"/>
          <w:sz w:val="27"/>
          <w:szCs w:val="27"/>
          <w:u w:val="single"/>
        </w:rPr>
        <w:t xml:space="preserve"> ГОД.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4"/>
          <w:rFonts w:ascii="Tahoma" w:hAnsi="Tahoma" w:cs="Tahoma"/>
          <w:color w:val="706D6D"/>
          <w:sz w:val="27"/>
          <w:szCs w:val="27"/>
        </w:rPr>
        <w:t>ФОРМИРОВАНИЕ ДОХОДОВ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     2.01. Решением «О бюджете </w:t>
      </w:r>
      <w:r w:rsidR="00A877E6">
        <w:rPr>
          <w:rFonts w:ascii="Tahoma" w:hAnsi="Tahoma" w:cs="Tahoma"/>
          <w:color w:val="706D6D"/>
          <w:sz w:val="27"/>
          <w:szCs w:val="27"/>
        </w:rPr>
        <w:t>Дубровин</w:t>
      </w:r>
      <w:r>
        <w:rPr>
          <w:rFonts w:ascii="Tahoma" w:hAnsi="Tahoma" w:cs="Tahoma"/>
          <w:color w:val="706D6D"/>
          <w:sz w:val="27"/>
          <w:szCs w:val="27"/>
        </w:rPr>
        <w:t>ского сельсовета на 201</w:t>
      </w:r>
      <w:r w:rsidR="00A877E6">
        <w:rPr>
          <w:rFonts w:ascii="Tahoma" w:hAnsi="Tahoma" w:cs="Tahoma"/>
          <w:color w:val="706D6D"/>
          <w:sz w:val="27"/>
          <w:szCs w:val="27"/>
        </w:rPr>
        <w:t>4</w:t>
      </w:r>
      <w:r>
        <w:rPr>
          <w:rFonts w:ascii="Tahoma" w:hAnsi="Tahoma" w:cs="Tahoma"/>
          <w:color w:val="706D6D"/>
          <w:sz w:val="27"/>
          <w:szCs w:val="27"/>
        </w:rPr>
        <w:t xml:space="preserve"> год» </w:t>
      </w:r>
      <w:proofErr w:type="gramStart"/>
      <w:r>
        <w:rPr>
          <w:rFonts w:ascii="Tahoma" w:hAnsi="Tahoma" w:cs="Tahoma"/>
          <w:color w:val="706D6D"/>
          <w:sz w:val="27"/>
          <w:szCs w:val="27"/>
        </w:rPr>
        <w:t>установлены</w:t>
      </w:r>
      <w:proofErr w:type="gramEnd"/>
      <w:r>
        <w:rPr>
          <w:rFonts w:ascii="Tahoma" w:hAnsi="Tahoma" w:cs="Tahoma"/>
          <w:color w:val="706D6D"/>
          <w:sz w:val="27"/>
          <w:szCs w:val="27"/>
        </w:rPr>
        <w:t>: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нормативы отчислений доходов в районный бюджет по Романовскому району на 201</w:t>
      </w:r>
      <w:r w:rsidR="00A877E6">
        <w:rPr>
          <w:rFonts w:ascii="Tahoma" w:hAnsi="Tahoma" w:cs="Tahoma"/>
          <w:color w:val="706D6D"/>
          <w:sz w:val="27"/>
          <w:szCs w:val="27"/>
        </w:rPr>
        <w:t>4</w:t>
      </w:r>
      <w:r>
        <w:rPr>
          <w:rFonts w:ascii="Tahoma" w:hAnsi="Tahoma" w:cs="Tahoma"/>
          <w:color w:val="706D6D"/>
          <w:sz w:val="27"/>
          <w:szCs w:val="27"/>
        </w:rPr>
        <w:t xml:space="preserve"> год (приложение №2 к решению);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lastRenderedPageBreak/>
        <w:t>- перечень главных администраторов доходов Романовского бюджета (приложение №3 к решению);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2.02. Расчет налогового потенциала обоснован следующими макроэкономическими показателями.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7"/>
          <w:szCs w:val="27"/>
        </w:rPr>
        <w:t xml:space="preserve">Налоговый потенциал бюджета </w:t>
      </w:r>
      <w:r w:rsidR="00A877E6">
        <w:rPr>
          <w:rFonts w:ascii="Tahoma" w:hAnsi="Tahoma" w:cs="Tahoma"/>
          <w:color w:val="706D6D"/>
          <w:sz w:val="27"/>
          <w:szCs w:val="27"/>
        </w:rPr>
        <w:t>Дубровин</w:t>
      </w:r>
      <w:r>
        <w:rPr>
          <w:rFonts w:ascii="Tahoma" w:hAnsi="Tahoma" w:cs="Tahoma"/>
          <w:color w:val="706D6D"/>
          <w:sz w:val="27"/>
          <w:szCs w:val="27"/>
        </w:rPr>
        <w:t>ского сельсовета на 201</w:t>
      </w:r>
      <w:r w:rsidR="00A877E6">
        <w:rPr>
          <w:rFonts w:ascii="Tahoma" w:hAnsi="Tahoma" w:cs="Tahoma"/>
          <w:color w:val="706D6D"/>
          <w:sz w:val="27"/>
          <w:szCs w:val="27"/>
        </w:rPr>
        <w:t>4</w:t>
      </w:r>
      <w:r>
        <w:rPr>
          <w:rFonts w:ascii="Tahoma" w:hAnsi="Tahoma" w:cs="Tahoma"/>
          <w:color w:val="706D6D"/>
          <w:sz w:val="27"/>
          <w:szCs w:val="27"/>
        </w:rPr>
        <w:t xml:space="preserve"> год рассчитан по налоговой базе 201</w:t>
      </w:r>
      <w:r w:rsidR="00A877E6">
        <w:rPr>
          <w:rFonts w:ascii="Tahoma" w:hAnsi="Tahoma" w:cs="Tahoma"/>
          <w:color w:val="706D6D"/>
          <w:sz w:val="27"/>
          <w:szCs w:val="27"/>
        </w:rPr>
        <w:t>2</w:t>
      </w:r>
      <w:r>
        <w:rPr>
          <w:rFonts w:ascii="Tahoma" w:hAnsi="Tahoma" w:cs="Tahoma"/>
          <w:color w:val="706D6D"/>
          <w:sz w:val="27"/>
          <w:szCs w:val="27"/>
        </w:rPr>
        <w:t xml:space="preserve"> года, приведенной в условия 201</w:t>
      </w:r>
      <w:r w:rsidR="00A877E6">
        <w:rPr>
          <w:rFonts w:ascii="Tahoma" w:hAnsi="Tahoma" w:cs="Tahoma"/>
          <w:color w:val="706D6D"/>
          <w:sz w:val="27"/>
          <w:szCs w:val="27"/>
        </w:rPr>
        <w:t>3</w:t>
      </w:r>
      <w:r>
        <w:rPr>
          <w:rFonts w:ascii="Tahoma" w:hAnsi="Tahoma" w:cs="Tahoma"/>
          <w:color w:val="706D6D"/>
          <w:sz w:val="27"/>
          <w:szCs w:val="27"/>
        </w:rPr>
        <w:t xml:space="preserve"> года, с учетом фактических поступлений доходов в 201</w:t>
      </w:r>
      <w:r w:rsidR="00815E3E">
        <w:rPr>
          <w:rFonts w:ascii="Tahoma" w:hAnsi="Tahoma" w:cs="Tahoma"/>
          <w:color w:val="706D6D"/>
          <w:sz w:val="27"/>
          <w:szCs w:val="27"/>
        </w:rPr>
        <w:t>3</w:t>
      </w:r>
      <w:r>
        <w:rPr>
          <w:rFonts w:ascii="Tahoma" w:hAnsi="Tahoma" w:cs="Tahoma"/>
          <w:color w:val="706D6D"/>
          <w:sz w:val="27"/>
          <w:szCs w:val="27"/>
        </w:rPr>
        <w:t xml:space="preserve"> году, в соответствии с Бюджетным кодексом Российской Федерации, с применением налоговых ставок, установленных Налоговым кодексом Российской Федерации, без учета потерь от дополнительных налоговых льгот, предоставленных представительными органами муниципальных образований.</w:t>
      </w:r>
      <w:proofErr w:type="gramEnd"/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В расчете налогового потенциала учтены следующие изменения налогового законодательства: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         уменьшение ставки страховых взносов с 34 до 30 процентов на обязательное пенсионное страхование, обязательное медицинское страхование и обязательное социальное страхование для организаций, применяющих специальные налоговые режимы.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        Увеличение размера предоставляемого стандартного налогового вычета по налогу на доходы физических лиц налогоплательщикам, имеющих двоих и более детей и отмена стандартного налогового вычета </w:t>
      </w:r>
      <w:proofErr w:type="gramStart"/>
      <w:r>
        <w:rPr>
          <w:rFonts w:ascii="Tahoma" w:hAnsi="Tahoma" w:cs="Tahoma"/>
          <w:color w:val="706D6D"/>
          <w:sz w:val="27"/>
          <w:szCs w:val="27"/>
        </w:rPr>
        <w:t>на</w:t>
      </w:r>
      <w:proofErr w:type="gramEnd"/>
      <w:r>
        <w:rPr>
          <w:rFonts w:ascii="Tahoma" w:hAnsi="Tahoma" w:cs="Tahoma"/>
          <w:color w:val="706D6D"/>
          <w:sz w:val="27"/>
          <w:szCs w:val="27"/>
        </w:rPr>
        <w:t xml:space="preserve"> работающего в размере 400 рублей;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      </w:t>
      </w:r>
      <w:proofErr w:type="spellStart"/>
      <w:r>
        <w:rPr>
          <w:rFonts w:ascii="Tahoma" w:hAnsi="Tahoma" w:cs="Tahoma"/>
          <w:color w:val="706D6D"/>
          <w:sz w:val="27"/>
          <w:szCs w:val="27"/>
        </w:rPr>
        <w:t>хэърасширение</w:t>
      </w:r>
      <w:proofErr w:type="spellEnd"/>
      <w:r>
        <w:rPr>
          <w:rFonts w:ascii="Tahoma" w:hAnsi="Tahoma" w:cs="Tahoma"/>
          <w:color w:val="706D6D"/>
          <w:sz w:val="27"/>
          <w:szCs w:val="27"/>
        </w:rPr>
        <w:t xml:space="preserve"> перечня социальных налоговых вычетов </w:t>
      </w:r>
      <w:proofErr w:type="gramStart"/>
      <w:r>
        <w:rPr>
          <w:rFonts w:ascii="Tahoma" w:hAnsi="Tahoma" w:cs="Tahoma"/>
          <w:color w:val="706D6D"/>
          <w:sz w:val="27"/>
          <w:szCs w:val="27"/>
        </w:rPr>
        <w:t>по налогу на доходы физических лиц в части предоставления налогового вычета по уплаченным процентам за образовательные кредиты</w:t>
      </w:r>
      <w:proofErr w:type="gramEnd"/>
      <w:r>
        <w:rPr>
          <w:rFonts w:ascii="Tahoma" w:hAnsi="Tahoma" w:cs="Tahoma"/>
          <w:color w:val="706D6D"/>
          <w:sz w:val="27"/>
          <w:szCs w:val="27"/>
        </w:rPr>
        <w:t>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индексация стоимости имущества принадлежащего гражданам на праве собственности, с коэффициентом 1,036 и переоценка кадастровой стоимости земли по землям поселений.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    Расчет неналоговых доходов произведен с учетом положений Федерального закона №83 ФЗ от 08.05.2010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        2.03. Структура доходной части бюджета поселения включает следующие группы доходов: (приложение № 1 к пояснительной записке)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налоговые доходы - 7824,5 тыс. руб.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неналоговые доходы -734,0 тыс. руб.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lastRenderedPageBreak/>
        <w:t>итого собственных доходов 8558,5 тыс. руб.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доходы, полученные бюджетом в виде безвозмездных и безвозвратных перечислений 889,7.0 тыс. руб.,</w:t>
      </w:r>
      <w:r>
        <w:rPr>
          <w:rStyle w:val="apple-converted-space"/>
          <w:rFonts w:ascii="Tahoma" w:hAnsi="Tahoma" w:cs="Tahoma"/>
          <w:color w:val="706D6D"/>
          <w:sz w:val="27"/>
          <w:szCs w:val="27"/>
        </w:rPr>
        <w:t> </w:t>
      </w:r>
      <w:r>
        <w:rPr>
          <w:rFonts w:ascii="Tahoma" w:hAnsi="Tahoma" w:cs="Tahoma"/>
          <w:color w:val="706D6D"/>
          <w:sz w:val="27"/>
          <w:szCs w:val="27"/>
          <w:u w:val="single"/>
        </w:rPr>
        <w:t>из них</w:t>
      </w:r>
      <w:r>
        <w:rPr>
          <w:rFonts w:ascii="Tahoma" w:hAnsi="Tahoma" w:cs="Tahoma"/>
          <w:color w:val="706D6D"/>
          <w:sz w:val="27"/>
          <w:szCs w:val="27"/>
        </w:rPr>
        <w:t>: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дотации на выравнивание уровня бюджетной обеспеченности 580 тыс. руб.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субвенции бюджетам поселений на осуществление первичного воинского учета на территориях, где отсутствуют военные комиссариаты 309,7 тыс. руб.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2.04. Темп </w:t>
      </w:r>
      <w:proofErr w:type="gramStart"/>
      <w:r>
        <w:rPr>
          <w:rFonts w:ascii="Tahoma" w:hAnsi="Tahoma" w:cs="Tahoma"/>
          <w:color w:val="706D6D"/>
          <w:sz w:val="27"/>
          <w:szCs w:val="27"/>
        </w:rPr>
        <w:t>роста налогового потенциала проекта бюджета поселения</w:t>
      </w:r>
      <w:proofErr w:type="gramEnd"/>
      <w:r>
        <w:rPr>
          <w:rFonts w:ascii="Tahoma" w:hAnsi="Tahoma" w:cs="Tahoma"/>
          <w:color w:val="706D6D"/>
          <w:sz w:val="27"/>
          <w:szCs w:val="27"/>
        </w:rPr>
        <w:t xml:space="preserve"> по отношению к утвержденному бюджету 2011г. составил 196,5 %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2.05.Темпа роста неналоговых доходов проекта бюджета поселения по отношению к уточненному утвержденному бюджету на 01.11.11г. составил - 129,7 % или плюс 168 тыс</w:t>
      </w:r>
      <w:proofErr w:type="gramStart"/>
      <w:r>
        <w:rPr>
          <w:rFonts w:ascii="Tahoma" w:hAnsi="Tahoma" w:cs="Tahoma"/>
          <w:color w:val="706D6D"/>
          <w:sz w:val="27"/>
          <w:szCs w:val="27"/>
        </w:rPr>
        <w:t>.р</w:t>
      </w:r>
      <w:proofErr w:type="gramEnd"/>
      <w:r>
        <w:rPr>
          <w:rFonts w:ascii="Tahoma" w:hAnsi="Tahoma" w:cs="Tahoma"/>
          <w:color w:val="706D6D"/>
          <w:sz w:val="27"/>
          <w:szCs w:val="27"/>
        </w:rPr>
        <w:t>уб.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2.06.Темп роста дотации на выравнивание уровня бюджетной обеспеченности по отношению к уточненному утвержденному бюджету на 2011 год составил - 96,5%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Всего бюджет Романовского сельсовета по доходам составил-9448,20 тыс</w:t>
      </w:r>
      <w:proofErr w:type="gramStart"/>
      <w:r>
        <w:rPr>
          <w:rFonts w:ascii="Tahoma" w:hAnsi="Tahoma" w:cs="Tahoma"/>
          <w:color w:val="706D6D"/>
          <w:sz w:val="27"/>
          <w:szCs w:val="27"/>
        </w:rPr>
        <w:t>.р</w:t>
      </w:r>
      <w:proofErr w:type="gramEnd"/>
      <w:r>
        <w:rPr>
          <w:rFonts w:ascii="Tahoma" w:hAnsi="Tahoma" w:cs="Tahoma"/>
          <w:color w:val="706D6D"/>
          <w:sz w:val="27"/>
          <w:szCs w:val="27"/>
        </w:rPr>
        <w:t>уб.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Размер дотаций на выравнивание бюджетной обеспеченности муниципальных поселений определяется по методике расчета дотаций из районного фонда финансовой поддержки поселений в соответствии с Решением «О районном бюджете на 2012год.»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4"/>
          <w:rFonts w:ascii="Tahoma" w:hAnsi="Tahoma" w:cs="Tahoma"/>
          <w:color w:val="706D6D"/>
          <w:sz w:val="27"/>
          <w:szCs w:val="27"/>
        </w:rPr>
        <w:t>ФОРМИРОВАНИЕ РАСХОДОВ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2.08. Формирование расходов бюджета </w:t>
      </w:r>
      <w:r w:rsidR="00815E3E">
        <w:rPr>
          <w:rFonts w:ascii="Tahoma" w:hAnsi="Tahoma" w:cs="Tahoma"/>
          <w:color w:val="706D6D"/>
          <w:sz w:val="27"/>
          <w:szCs w:val="27"/>
        </w:rPr>
        <w:t>Дубровин</w:t>
      </w:r>
      <w:r>
        <w:rPr>
          <w:rFonts w:ascii="Tahoma" w:hAnsi="Tahoma" w:cs="Tahoma"/>
          <w:color w:val="706D6D"/>
          <w:sz w:val="27"/>
          <w:szCs w:val="27"/>
        </w:rPr>
        <w:t>ского сельсовета осуществляется в соответствии с приказом №69 от 20.10.2011г., в соответствии с пунктом 4 ст. 21 Бюджетного Кодекса Российской Федерации.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2.09. В расчетах используются следующие прогнозные экономические показатели на 2012 год: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бюджетные ассигнования на выплату денежного содержания муниципальных служащих рассчитываются с повышения уровня оплаты труда с 1 июня 2012 года на 6,5 процентов;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lastRenderedPageBreak/>
        <w:t>- формирование фонда оплаты труда в проекте районного бюджета на 2012 год осуществляется с учетом установленного минимального размера оплаты труда в размере 4911 руб. в соответствии с Федеральным: законом «О минимальном размере оплаты труда»;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7"/>
          <w:szCs w:val="27"/>
        </w:rPr>
        <w:t>- при расчете страховых взносов на обязательное социальное страхование учтено снижение с 1 января 2012 года тарифов страховых взносов на обязательное социальное страхование с 34 процентов до 30 процентов от фонда оплаты труда (с сохранением тарифов страховых взносов на обязательное страхование от несчастных случаев на производстве и профессиональных заболеваний в размере 0,2 процента);</w:t>
      </w:r>
      <w:proofErr w:type="gramEnd"/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- темп роста объема расходов на оплату жилищно-коммунальных услуг составил 119 процентов. </w:t>
      </w:r>
      <w:proofErr w:type="gramStart"/>
      <w:r>
        <w:rPr>
          <w:rFonts w:ascii="Tahoma" w:hAnsi="Tahoma" w:cs="Tahoma"/>
          <w:color w:val="706D6D"/>
          <w:sz w:val="27"/>
          <w:szCs w:val="27"/>
        </w:rPr>
        <w:t>Планирование расходов на оплату бюджетными учреждениями потребленных воды, дизельного и иного топлива, тепловой энергии, электрической энергии, угля осуществлялось исходя из сокращения объема потребления ими каждого ресурса на 6 процентов по отношению к уровню 2009 года в течение 2011-2012 годов (ст. 24 Федерального закона от 23.11.2009 NQ 261-ФЗ «Об энергосбережении и о повышении энергетической эффективности и о внесении изменений в отдельные</w:t>
      </w:r>
      <w:proofErr w:type="gramEnd"/>
      <w:r>
        <w:rPr>
          <w:rFonts w:ascii="Tahoma" w:hAnsi="Tahoma" w:cs="Tahoma"/>
          <w:color w:val="706D6D"/>
          <w:sz w:val="27"/>
          <w:szCs w:val="27"/>
        </w:rPr>
        <w:t xml:space="preserve"> законодательные акты </w:t>
      </w:r>
      <w:proofErr w:type="gramStart"/>
      <w:r>
        <w:rPr>
          <w:rFonts w:ascii="Tahoma" w:hAnsi="Tahoma" w:cs="Tahoma"/>
          <w:color w:val="706D6D"/>
          <w:sz w:val="27"/>
          <w:szCs w:val="27"/>
        </w:rPr>
        <w:t>Российской</w:t>
      </w:r>
      <w:proofErr w:type="gramEnd"/>
      <w:r>
        <w:rPr>
          <w:rFonts w:ascii="Tahoma" w:hAnsi="Tahoma" w:cs="Tahoma"/>
          <w:color w:val="706D6D"/>
          <w:sz w:val="27"/>
          <w:szCs w:val="27"/>
        </w:rPr>
        <w:t xml:space="preserve"> Федераций»);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прочие расходы определяются на уровне 2011 года.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2.10. Планирование расходов на реализацию муниципальных целевых программ производится на основе утвержденных в установленном порядке муниципальных целевых программ, а также программ, готовящихся к утверждению и находящихся на стадии рассмотрения, соответствующих приоритетам социально-экономического развития района.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2.11. Структура расходной части бюджета поселения включает: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расходы на фонд оплаты труда 2058,89 тыс. руб. (приложение №2 к пояснительной записке</w:t>
      </w:r>
      <w:proofErr w:type="gramStart"/>
      <w:r>
        <w:rPr>
          <w:rFonts w:ascii="Tahoma" w:hAnsi="Tahoma" w:cs="Tahoma"/>
          <w:color w:val="706D6D"/>
          <w:sz w:val="27"/>
          <w:szCs w:val="27"/>
        </w:rPr>
        <w:t xml:space="preserve"> )</w:t>
      </w:r>
      <w:proofErr w:type="gramEnd"/>
      <w:r>
        <w:rPr>
          <w:rFonts w:ascii="Tahoma" w:hAnsi="Tahoma" w:cs="Tahoma"/>
          <w:color w:val="706D6D"/>
          <w:sz w:val="27"/>
          <w:szCs w:val="27"/>
        </w:rPr>
        <w:t>, что составляет 21,8% расходов бюджета на 2012 год.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7"/>
          <w:szCs w:val="27"/>
        </w:rPr>
        <w:t>- расходы на коммунальные услуги 145.0 тыс. руб. (приложение N 2 к пояснительной</w:t>
      </w:r>
      <w:proofErr w:type="gramEnd"/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записке)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- расходы на материальные затраты и прочие расходы 7244,31 тыс. руб. (приложение N 2 к пояснительной записке), что составляет 76,67% от расходов бюджета на 2012 год.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lastRenderedPageBreak/>
        <w:t>Всего расходов 9448,2 т.р.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     2.12.0беспечение функций бюджетных учреждений и реализация муниципальных</w:t>
      </w:r>
      <w:r w:rsidR="00A877E6">
        <w:rPr>
          <w:rFonts w:ascii="Tahoma" w:hAnsi="Tahoma" w:cs="Tahoma"/>
          <w:color w:val="706D6D"/>
          <w:sz w:val="27"/>
          <w:szCs w:val="27"/>
        </w:rPr>
        <w:t xml:space="preserve"> </w:t>
      </w:r>
      <w:r>
        <w:rPr>
          <w:rFonts w:ascii="Tahoma" w:hAnsi="Tahoma" w:cs="Tahoma"/>
          <w:color w:val="706D6D"/>
          <w:sz w:val="27"/>
          <w:szCs w:val="27"/>
        </w:rPr>
        <w:t xml:space="preserve">целевых программ в условиях недостаточности бюджетных ассигнований  в 2012 году будет </w:t>
      </w:r>
      <w:proofErr w:type="gramStart"/>
      <w:r>
        <w:rPr>
          <w:rFonts w:ascii="Tahoma" w:hAnsi="Tahoma" w:cs="Tahoma"/>
          <w:color w:val="706D6D"/>
          <w:sz w:val="27"/>
          <w:szCs w:val="27"/>
        </w:rPr>
        <w:t>значительно затруднено</w:t>
      </w:r>
      <w:proofErr w:type="gramEnd"/>
      <w:r>
        <w:rPr>
          <w:rFonts w:ascii="Tahoma" w:hAnsi="Tahoma" w:cs="Tahoma"/>
          <w:color w:val="706D6D"/>
          <w:sz w:val="27"/>
          <w:szCs w:val="27"/>
        </w:rPr>
        <w:t>.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 xml:space="preserve">Глава </w:t>
      </w:r>
      <w:r w:rsidR="00A877E6">
        <w:rPr>
          <w:rFonts w:ascii="Tahoma" w:hAnsi="Tahoma" w:cs="Tahoma"/>
          <w:color w:val="706D6D"/>
          <w:sz w:val="27"/>
          <w:szCs w:val="27"/>
        </w:rPr>
        <w:t>Дубровин</w:t>
      </w:r>
      <w:r>
        <w:rPr>
          <w:rFonts w:ascii="Tahoma" w:hAnsi="Tahoma" w:cs="Tahoma"/>
          <w:color w:val="706D6D"/>
          <w:sz w:val="27"/>
          <w:szCs w:val="27"/>
        </w:rPr>
        <w:t xml:space="preserve">ского сельсовета                                   </w:t>
      </w:r>
      <w:r w:rsidR="00A877E6">
        <w:rPr>
          <w:rFonts w:ascii="Tahoma" w:hAnsi="Tahoma" w:cs="Tahoma"/>
          <w:color w:val="706D6D"/>
          <w:sz w:val="27"/>
          <w:szCs w:val="27"/>
        </w:rPr>
        <w:t>М.И. Павлов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</w:t>
      </w:r>
    </w:p>
    <w:p w:rsidR="00B41922" w:rsidRDefault="00B41922" w:rsidP="00B4192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7"/>
          <w:szCs w:val="27"/>
        </w:rPr>
        <w:t> </w:t>
      </w:r>
    </w:p>
    <w:p w:rsidR="007F6C73" w:rsidRDefault="007F6C73"/>
    <w:sectPr w:rsidR="007F6C73" w:rsidSect="007F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22"/>
    <w:rsid w:val="0077246D"/>
    <w:rsid w:val="007F6C73"/>
    <w:rsid w:val="00815E3E"/>
    <w:rsid w:val="00A877E6"/>
    <w:rsid w:val="00B4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922"/>
    <w:rPr>
      <w:b/>
      <w:bCs/>
    </w:rPr>
  </w:style>
  <w:style w:type="character" w:customStyle="1" w:styleId="apple-converted-space">
    <w:name w:val="apple-converted-space"/>
    <w:basedOn w:val="a0"/>
    <w:rsid w:val="00B41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2014-01-31T17:21:00Z</dcterms:created>
  <dcterms:modified xsi:type="dcterms:W3CDTF">2014-01-31T18:20:00Z</dcterms:modified>
</cp:coreProperties>
</file>